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6C0CF" w14:textId="77777777" w:rsidR="00FE4E1B" w:rsidRDefault="00000000">
      <w:pPr>
        <w:spacing w:after="40"/>
        <w:jc w:val="center"/>
      </w:pPr>
      <w:r>
        <w:rPr>
          <w:b/>
          <w:bCs/>
          <w:smallCaps/>
          <w:color w:val="1A3C6E"/>
          <w:sz w:val="22"/>
          <w:szCs w:val="22"/>
        </w:rPr>
        <w:t>— COMUNICATO STAMPA —</w:t>
      </w:r>
    </w:p>
    <w:p w14:paraId="0C66C0D0" w14:textId="77777777" w:rsidR="00FE4E1B" w:rsidRDefault="00000000">
      <w:pPr>
        <w:jc w:val="center"/>
      </w:pPr>
      <w:r>
        <w:rPr>
          <w:color w:val="777777"/>
          <w:sz w:val="18"/>
          <w:szCs w:val="18"/>
        </w:rPr>
        <w:t>PER DIFFUSIONE IMMEDIATA — Napoli, 15 giugno 2026</w:t>
      </w:r>
    </w:p>
    <w:p w14:paraId="0C66C0D1" w14:textId="77777777" w:rsidR="00FE4E1B" w:rsidRDefault="00FE4E1B">
      <w:pPr>
        <w:pBdr>
          <w:bottom w:val="single" w:sz="4" w:space="1" w:color="B8860B"/>
        </w:pBdr>
        <w:spacing w:before="160" w:after="160"/>
      </w:pPr>
    </w:p>
    <w:p w14:paraId="0C66C0D2" w14:textId="77777777" w:rsidR="00FE4E1B" w:rsidRPr="009F2903" w:rsidRDefault="00000000">
      <w:pPr>
        <w:spacing w:before="60" w:after="40"/>
        <w:jc w:val="center"/>
        <w:rPr>
          <w:b/>
          <w:bCs/>
          <w:color w:val="1A3C6E"/>
          <w:sz w:val="44"/>
          <w:szCs w:val="44"/>
          <w:lang w:val="en-US"/>
        </w:rPr>
      </w:pPr>
      <w:r w:rsidRPr="009F2903">
        <w:rPr>
          <w:b/>
          <w:bCs/>
          <w:color w:val="1A3C6E"/>
          <w:sz w:val="44"/>
          <w:szCs w:val="44"/>
          <w:lang w:val="en-US"/>
        </w:rPr>
        <w:t>HUMAN DRIVEN AI SUMMIT</w:t>
      </w:r>
    </w:p>
    <w:p w14:paraId="0C66C0D3" w14:textId="77777777" w:rsidR="00FE4E1B" w:rsidRPr="009F2903" w:rsidRDefault="00000000">
      <w:pPr>
        <w:spacing w:before="60" w:after="40"/>
        <w:jc w:val="center"/>
        <w:rPr>
          <w:lang w:val="en-US"/>
        </w:rPr>
      </w:pPr>
      <w:r w:rsidRPr="009F2903">
        <w:rPr>
          <w:b/>
          <w:bCs/>
          <w:color w:val="1A3C6E"/>
          <w:sz w:val="44"/>
          <w:szCs w:val="44"/>
          <w:lang w:val="en-US"/>
        </w:rPr>
        <w:t>Pompei 2026</w:t>
      </w:r>
    </w:p>
    <w:p w14:paraId="0C66C0D4" w14:textId="77777777" w:rsidR="00FE4E1B" w:rsidRDefault="00000000">
      <w:pPr>
        <w:spacing w:after="40"/>
        <w:jc w:val="center"/>
      </w:pPr>
      <w:r>
        <w:rPr>
          <w:i/>
          <w:iCs/>
          <w:color w:val="1A3C6E"/>
          <w:sz w:val="28"/>
          <w:szCs w:val="28"/>
        </w:rPr>
        <w:t>Presentazione ufficiale alla stampa</w:t>
      </w:r>
    </w:p>
    <w:p w14:paraId="0C66C0D5" w14:textId="77777777" w:rsidR="00FE4E1B" w:rsidRDefault="00000000">
      <w:pPr>
        <w:spacing w:after="60"/>
        <w:jc w:val="center"/>
      </w:pPr>
      <w:r>
        <w:rPr>
          <w:b/>
          <w:bCs/>
          <w:color w:val="1A3C6E"/>
        </w:rPr>
        <w:t>23 giugno 2026, ore 11:00 — Fabbrica Italiana dell’Innovazione, Napoli</w:t>
      </w:r>
    </w:p>
    <w:p w14:paraId="0C66C0D6" w14:textId="77777777" w:rsidR="00FE4E1B" w:rsidRDefault="00FE4E1B">
      <w:pPr>
        <w:pBdr>
          <w:bottom w:val="single" w:sz="4" w:space="1" w:color="B8860B"/>
        </w:pBdr>
        <w:spacing w:before="160" w:after="160"/>
      </w:pPr>
    </w:p>
    <w:p w14:paraId="0C66C0D7" w14:textId="24D41DA5" w:rsidR="00FE4E1B" w:rsidRDefault="00000000">
      <w:pPr>
        <w:spacing w:after="140"/>
        <w:jc w:val="center"/>
        <w:rPr>
          <w:sz w:val="22"/>
          <w:szCs w:val="22"/>
        </w:rPr>
      </w:pPr>
      <w:r>
        <w:rPr>
          <w:color w:val="222222"/>
          <w:sz w:val="22"/>
          <w:szCs w:val="22"/>
        </w:rPr>
        <w:t xml:space="preserve">Il 23 giugno, alle ore 11:00, presso la </w:t>
      </w:r>
      <w:r>
        <w:rPr>
          <w:b/>
          <w:bCs/>
          <w:color w:val="222222"/>
          <w:sz w:val="22"/>
          <w:szCs w:val="22"/>
        </w:rPr>
        <w:t>Fabbrica Italiana dell’Innovazione</w:t>
      </w:r>
      <w:r>
        <w:rPr>
          <w:color w:val="222222"/>
          <w:sz w:val="22"/>
          <w:szCs w:val="22"/>
        </w:rPr>
        <w:t xml:space="preserve"> (Via Ponte dei Granili </w:t>
      </w:r>
      <w:r w:rsidR="009F2903">
        <w:rPr>
          <w:color w:val="222222"/>
          <w:sz w:val="22"/>
          <w:szCs w:val="22"/>
        </w:rPr>
        <w:t>32</w:t>
      </w:r>
      <w:r>
        <w:rPr>
          <w:color w:val="222222"/>
          <w:sz w:val="22"/>
          <w:szCs w:val="22"/>
        </w:rPr>
        <w:t xml:space="preserve">, Napoli) </w:t>
      </w:r>
      <w:r>
        <w:rPr>
          <w:sz w:val="22"/>
          <w:szCs w:val="22"/>
        </w:rPr>
        <w:t>si terrà la conferenza stampa ufficiale di presentazione della seconda edizione dell’</w:t>
      </w:r>
      <w:r>
        <w:rPr>
          <w:b/>
          <w:bCs/>
          <w:sz w:val="22"/>
          <w:szCs w:val="22"/>
        </w:rPr>
        <w:t>Human Driven AI Summit di Pompei</w:t>
      </w:r>
      <w:r>
        <w:rPr>
          <w:sz w:val="22"/>
          <w:szCs w:val="22"/>
        </w:rPr>
        <w:t xml:space="preserve">, l’appuntamento internazionale dedicato all’interazione tra intelligenza umana e intelligenza artificiale. </w:t>
      </w:r>
    </w:p>
    <w:p w14:paraId="0C66C0D8" w14:textId="77777777" w:rsidR="00FE4E1B" w:rsidRDefault="00000000">
      <w:pPr>
        <w:spacing w:after="160"/>
        <w:jc w:val="center"/>
        <w:rPr>
          <w:sz w:val="22"/>
          <w:szCs w:val="22"/>
        </w:rPr>
      </w:pPr>
      <w:r>
        <w:rPr>
          <w:sz w:val="22"/>
          <w:szCs w:val="22"/>
        </w:rPr>
        <w:t>La conferenza vedrà la partecipazione di cinque protagonisti di rilievo, espressione del mondo istituzionale, dell’innovazione e della ricerca:</w:t>
      </w:r>
    </w:p>
    <w:p w14:paraId="0C66C0D9" w14:textId="77777777" w:rsidR="00FE4E1B" w:rsidRDefault="00FE4E1B">
      <w:pPr>
        <w:pBdr>
          <w:bottom w:val="single" w:sz="4" w:space="1" w:color="B8860B"/>
        </w:pBdr>
        <w:spacing w:before="160" w:after="160"/>
        <w:rPr>
          <w:sz w:val="22"/>
          <w:szCs w:val="22"/>
        </w:rPr>
      </w:pPr>
    </w:p>
    <w:p w14:paraId="0C66C0DA" w14:textId="77777777" w:rsidR="00FE4E1B" w:rsidRDefault="00000000">
      <w:pPr>
        <w:spacing w:after="40"/>
        <w:jc w:val="center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>INTERVENGONO</w:t>
      </w:r>
    </w:p>
    <w:p w14:paraId="0C66C0DB" w14:textId="77777777" w:rsidR="00FE4E1B" w:rsidRDefault="00FE4E1B">
      <w:pPr>
        <w:spacing w:after="40"/>
        <w:rPr>
          <w:sz w:val="22"/>
          <w:szCs w:val="22"/>
        </w:rPr>
      </w:pPr>
    </w:p>
    <w:p w14:paraId="0C66C0DC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>Vincenzo Lipardi</w:t>
      </w:r>
    </w:p>
    <w:p w14:paraId="5B1EE457" w14:textId="77777777" w:rsidR="009F2903" w:rsidRDefault="00000000">
      <w:pPr>
        <w:spacing w:after="40"/>
        <w:jc w:val="both"/>
        <w:rPr>
          <w:i/>
          <w:iCs/>
          <w:color w:val="555555"/>
          <w:sz w:val="22"/>
          <w:szCs w:val="22"/>
        </w:rPr>
      </w:pPr>
      <w:r w:rsidRPr="009F2903">
        <w:rPr>
          <w:i/>
          <w:iCs/>
          <w:color w:val="555555"/>
          <w:sz w:val="22"/>
          <w:szCs w:val="22"/>
        </w:rPr>
        <w:t>Presidente e co-fondatore di SPICI s.r.l. e Direttore Generale di Fabbrica Italiana dell’Innovazione</w:t>
      </w:r>
    </w:p>
    <w:p w14:paraId="0C66C0DD" w14:textId="0DBE5DBD" w:rsidR="00FE4E1B" w:rsidRDefault="00000000">
      <w:pPr>
        <w:spacing w:after="40"/>
        <w:jc w:val="both"/>
        <w:rPr>
          <w:sz w:val="22"/>
          <w:szCs w:val="22"/>
        </w:rPr>
      </w:pPr>
      <w:r>
        <w:rPr>
          <w:sz w:val="22"/>
          <w:szCs w:val="22"/>
        </w:rPr>
        <w:t>Specialista in politiche per ricerca, innovazione tecnologica, internazionalizzazione d’impresa, comunicazione della scienza e creazione di Science Center e musei scientifici, è nell’elenco MIMIT dei Manager per l’Innovazione ed esperto REA della Commissione Europea</w:t>
      </w:r>
    </w:p>
    <w:p w14:paraId="0C66C0DE" w14:textId="77777777" w:rsidR="00FE4E1B" w:rsidRDefault="00FE4E1B">
      <w:pPr>
        <w:spacing w:after="40"/>
        <w:jc w:val="both"/>
        <w:rPr>
          <w:sz w:val="22"/>
          <w:szCs w:val="22"/>
        </w:rPr>
      </w:pPr>
    </w:p>
    <w:p w14:paraId="0C66C0DF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>Arcangelo Di Balsamo</w:t>
      </w:r>
    </w:p>
    <w:p w14:paraId="0C66C0E0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i/>
          <w:iCs/>
          <w:color w:val="555555"/>
          <w:sz w:val="22"/>
          <w:szCs w:val="22"/>
        </w:rPr>
        <w:t>Principal Architect di Google Cloud Italy</w:t>
      </w:r>
    </w:p>
    <w:p w14:paraId="0C66C0E1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sz w:val="22"/>
          <w:szCs w:val="22"/>
        </w:rPr>
        <w:t>In rappresentanza di uno dei principali partner tecnologici del Summit, Arcangelo Di Balsamo presenterà il contributo di Google Cloud nell’adozione responsabile dell’intelligenza artificiale nelle imprese e nelle istituzioni italiane.</w:t>
      </w:r>
    </w:p>
    <w:p w14:paraId="0C66C0E2" w14:textId="77777777" w:rsidR="00FE4E1B" w:rsidRDefault="00FE4E1B">
      <w:pPr>
        <w:spacing w:after="40"/>
        <w:jc w:val="both"/>
        <w:rPr>
          <w:sz w:val="22"/>
          <w:szCs w:val="22"/>
        </w:rPr>
      </w:pPr>
    </w:p>
    <w:p w14:paraId="0C66C0E3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>Luca Tesauro</w:t>
      </w:r>
    </w:p>
    <w:p w14:paraId="0C66C0E4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i/>
          <w:iCs/>
          <w:color w:val="555555"/>
          <w:sz w:val="22"/>
          <w:szCs w:val="22"/>
        </w:rPr>
        <w:t>Founder &amp; CEO, Giffoni Innovation Hub</w:t>
      </w:r>
    </w:p>
    <w:p w14:paraId="0C66C0E5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sz w:val="22"/>
          <w:szCs w:val="22"/>
        </w:rPr>
        <w:t>Luca Tesauro porterà la prospettiva di uno degli hub di innovazione più dinamici del Sud Italia, illustrando come la creatività e la formazione giovanile possano diventare leve strategiche nell’era dell’AI.</w:t>
      </w:r>
    </w:p>
    <w:p w14:paraId="0C66C0E6" w14:textId="77777777" w:rsidR="00FE4E1B" w:rsidRDefault="00FE4E1B">
      <w:pPr>
        <w:spacing w:after="40"/>
        <w:jc w:val="both"/>
        <w:rPr>
          <w:sz w:val="22"/>
          <w:szCs w:val="22"/>
        </w:rPr>
      </w:pPr>
    </w:p>
    <w:p w14:paraId="0C66C0E7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>Vincenzo Maraio</w:t>
      </w:r>
    </w:p>
    <w:p w14:paraId="0C66C0E8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i/>
          <w:iCs/>
          <w:color w:val="555555"/>
          <w:sz w:val="22"/>
          <w:szCs w:val="22"/>
        </w:rPr>
        <w:t>Assessore al Turismo, Promozione del Territorio e Innovazione Digitale</w:t>
      </w:r>
    </w:p>
    <w:p w14:paraId="0C66C0E9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sz w:val="22"/>
          <w:szCs w:val="22"/>
        </w:rPr>
        <w:t>La presenza istituzionale di Vincenzo Maraio sottolinea l’interesse del territorio per lo sviluppo di una cultura digitale radicata nel contesto campano, in cui turismo, identità locale e innovazione tecnologica si intrecciano come fattori di crescita.</w:t>
      </w:r>
    </w:p>
    <w:p w14:paraId="0C66C0EA" w14:textId="77777777" w:rsidR="00FE4E1B" w:rsidRDefault="00FE4E1B">
      <w:pPr>
        <w:spacing w:after="40"/>
        <w:jc w:val="both"/>
        <w:rPr>
          <w:sz w:val="22"/>
          <w:szCs w:val="22"/>
        </w:rPr>
      </w:pPr>
    </w:p>
    <w:p w14:paraId="0C66C0EB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>Giovanni Sapere</w:t>
      </w:r>
    </w:p>
    <w:p w14:paraId="0C66C0EC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i/>
          <w:iCs/>
          <w:color w:val="555555"/>
          <w:sz w:val="22"/>
          <w:szCs w:val="22"/>
        </w:rPr>
        <w:t>Ideatore del Summit | Presidente ETS Human Driven AI</w:t>
      </w:r>
      <w:r>
        <w:rPr>
          <w:i/>
          <w:iCs/>
          <w:sz w:val="22"/>
          <w:szCs w:val="22"/>
          <w:highlight w:val="white"/>
        </w:rPr>
        <w:t>™</w:t>
      </w:r>
      <w:r>
        <w:rPr>
          <w:rFonts w:ascii="Roboto" w:eastAsia="Roboto" w:hAnsi="Roboto" w:cs="Roboto"/>
          <w:highlight w:val="white"/>
        </w:rPr>
        <w:t xml:space="preserve"> </w:t>
      </w:r>
      <w:r>
        <w:rPr>
          <w:i/>
          <w:iCs/>
          <w:color w:val="555555"/>
          <w:sz w:val="22"/>
          <w:szCs w:val="22"/>
        </w:rPr>
        <w:t xml:space="preserve">| CEO WitUp </w:t>
      </w:r>
    </w:p>
    <w:p w14:paraId="0C66C0ED" w14:textId="77777777" w:rsidR="00FE4E1B" w:rsidRDefault="00000000">
      <w:pPr>
        <w:spacing w:after="40"/>
        <w:jc w:val="both"/>
        <w:rPr>
          <w:sz w:val="22"/>
          <w:szCs w:val="22"/>
        </w:rPr>
      </w:pPr>
      <w:r>
        <w:rPr>
          <w:sz w:val="22"/>
          <w:szCs w:val="22"/>
        </w:rPr>
        <w:t>Giovanni Sapere, ideatore e promotore dell’HDAI Summit, presenterà la visione e la struttura della seconda edizione, illustrando i temi, gli speaker e le novità di un evento che si conferma punto di riferimento nel panorama italiano e internazionale sull’AI.</w:t>
      </w:r>
    </w:p>
    <w:p w14:paraId="0C66C0EE" w14:textId="77777777" w:rsidR="00FE4E1B" w:rsidRDefault="00000000">
      <w:pPr>
        <w:spacing w:before="60" w:after="60"/>
        <w:jc w:val="center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lastRenderedPageBreak/>
        <w:t>Il Summit: struttura e  numeri</w:t>
      </w:r>
    </w:p>
    <w:p w14:paraId="0C66C0EF" w14:textId="77777777" w:rsidR="00FE4E1B" w:rsidRDefault="00FE4E1B">
      <w:pPr>
        <w:spacing w:after="140"/>
        <w:jc w:val="both"/>
        <w:rPr>
          <w:color w:val="222222"/>
          <w:sz w:val="22"/>
          <w:szCs w:val="22"/>
        </w:rPr>
      </w:pPr>
    </w:p>
    <w:p w14:paraId="0C66C0F0" w14:textId="77777777" w:rsidR="00FE4E1B" w:rsidRDefault="00000000">
      <w:pPr>
        <w:spacing w:after="160"/>
        <w:jc w:val="both"/>
        <w:rPr>
          <w:color w:val="222222"/>
          <w:sz w:val="22"/>
          <w:szCs w:val="22"/>
        </w:rPr>
      </w:pPr>
      <w:r>
        <w:rPr>
          <w:sz w:val="22"/>
          <w:szCs w:val="22"/>
        </w:rPr>
        <w:t xml:space="preserve">La seconda edizione dell’HDAI Summit si sviluppa in </w:t>
      </w:r>
      <w:r>
        <w:rPr>
          <w:b/>
          <w:bCs/>
          <w:sz w:val="22"/>
          <w:szCs w:val="22"/>
        </w:rPr>
        <w:t>due giornate intensive a Pompei</w:t>
      </w:r>
      <w:r>
        <w:rPr>
          <w:sz w:val="22"/>
          <w:szCs w:val="22"/>
        </w:rPr>
        <w:t xml:space="preserve"> con </w:t>
      </w:r>
      <w:r>
        <w:rPr>
          <w:b/>
          <w:bCs/>
          <w:sz w:val="22"/>
          <w:szCs w:val="22"/>
        </w:rPr>
        <w:t>40 speaker confermati</w:t>
      </w:r>
      <w:r>
        <w:rPr>
          <w:sz w:val="22"/>
          <w:szCs w:val="22"/>
        </w:rPr>
        <w:t xml:space="preserve"> selezionati per competenza e valore reale, provenienti dal mondo accademico, istituzionale e aziendale. Il programma è articolato in </w:t>
      </w:r>
      <w:r>
        <w:rPr>
          <w:b/>
          <w:bCs/>
          <w:sz w:val="22"/>
          <w:szCs w:val="22"/>
        </w:rPr>
        <w:t>cinque aree strategiche</w:t>
      </w:r>
      <w:r>
        <w:rPr>
          <w:sz w:val="22"/>
          <w:szCs w:val="22"/>
        </w:rPr>
        <w:t xml:space="preserve">: Creativity &amp; Arts, Business &amp; Professions, Society &amp; Institutions, Science &amp; Life e Industry &amp; Security, per un totale di </w:t>
      </w:r>
      <w:r>
        <w:rPr>
          <w:b/>
          <w:bCs/>
          <w:sz w:val="22"/>
          <w:szCs w:val="22"/>
        </w:rPr>
        <w:t>20 panel tematici</w:t>
      </w:r>
      <w:r>
        <w:rPr>
          <w:sz w:val="22"/>
          <w:szCs w:val="22"/>
        </w:rPr>
        <w:t>.</w:t>
      </w:r>
    </w:p>
    <w:p w14:paraId="0C66C0F1" w14:textId="77777777" w:rsidR="00FE4E1B" w:rsidRDefault="00000000">
      <w:pPr>
        <w:spacing w:after="140"/>
        <w:jc w:val="both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Ad aprire il fronte più alto del Summit è </w:t>
      </w:r>
      <w:r>
        <w:rPr>
          <w:b/>
          <w:bCs/>
          <w:color w:val="222222"/>
          <w:sz w:val="22"/>
          <w:szCs w:val="22"/>
        </w:rPr>
        <w:t>Federico Faggin</w:t>
      </w:r>
      <w:r>
        <w:rPr>
          <w:color w:val="222222"/>
          <w:sz w:val="22"/>
          <w:szCs w:val="22"/>
        </w:rPr>
        <w:t xml:space="preserve"> — fisico, inventore del microprocessore e oggi tra le voci più autorevoli al mondo sul rapporto tra coscienza e intelligenza artificiale — che interverrà nella sessione dedicata a coscienza, mente e nuova fisica, insieme a Giuseppe Vitiello, Alioscia Hamma, Graziano Terenzi, Paolo Silvestrini e Roberto Germano. È il cuore scientifico e filosofico dell’evento: la domanda sul perché l’intelligenza umana resti irriducibile.</w:t>
      </w:r>
    </w:p>
    <w:p w14:paraId="0C66C0F2" w14:textId="77777777" w:rsidR="00FE4E1B" w:rsidRDefault="00000000">
      <w:pPr>
        <w:spacing w:after="160"/>
        <w:jc w:val="both"/>
        <w:rPr>
          <w:sz w:val="22"/>
          <w:szCs w:val="22"/>
        </w:rPr>
      </w:pPr>
      <w:r>
        <w:rPr>
          <w:sz w:val="22"/>
          <w:szCs w:val="22"/>
        </w:rPr>
        <w:t>Tra i relatori figurano Mauro Martino (Principal Research Scientist, MIT-IBM Watson AI Lab), Gianclaudio Malgieri (Professore di Diritto e Tecnologia, Leiden University), Cosimo Accoto (Research Affiliate MIT), Angelo Tofalo (ex Sottosegretario di Stato alla Difesa), Giorgio Ventre (Direttore Scientifico, Apple Developer Academy — Università Federico II di Napoli) e numerosi altri esperti di livello internazionale.</w:t>
      </w:r>
    </w:p>
    <w:p w14:paraId="0C66C0F3" w14:textId="77777777" w:rsidR="00FE4E1B" w:rsidRDefault="00000000">
      <w:pPr>
        <w:jc w:val="both"/>
        <w:rPr>
          <w:b/>
          <w:bCs/>
          <w:color w:val="222222"/>
          <w:sz w:val="22"/>
          <w:szCs w:val="22"/>
        </w:rPr>
      </w:pPr>
      <w:r>
        <w:rPr>
          <w:sz w:val="22"/>
          <w:szCs w:val="22"/>
        </w:rPr>
        <w:t xml:space="preserve">Partner tecnologici di rilievo — tra cui </w:t>
      </w:r>
      <w:r>
        <w:rPr>
          <w:b/>
          <w:bCs/>
          <w:sz w:val="22"/>
          <w:szCs w:val="22"/>
        </w:rPr>
        <w:t>Google Cloud, Microsoft, CNH, Apple Developer Academy, TIM Enterprise</w:t>
      </w:r>
      <w:r>
        <w:rPr>
          <w:sz w:val="22"/>
          <w:szCs w:val="22"/>
        </w:rPr>
        <w:t xml:space="preserve">, </w:t>
      </w:r>
      <w:r>
        <w:rPr>
          <w:b/>
          <w:bCs/>
          <w:color w:val="222222"/>
          <w:sz w:val="22"/>
          <w:szCs w:val="22"/>
        </w:rPr>
        <w:t>Comau, Lenovo.</w:t>
      </w:r>
      <w:r>
        <w:rPr>
          <w:sz w:val="22"/>
          <w:szCs w:val="22"/>
        </w:rPr>
        <w:t xml:space="preserve"> Affiancano l’iniziativa inoltre </w:t>
      </w:r>
      <w:r>
        <w:rPr>
          <w:b/>
          <w:bCs/>
          <w:color w:val="222222"/>
          <w:sz w:val="22"/>
          <w:szCs w:val="22"/>
        </w:rPr>
        <w:t>Giffoni Innovation Hub, Spicy e Brain Computing Spa. Ideazione e organizzazione del summit a cura dell’ETS Human Driven AI con WitUp Ltd.</w:t>
      </w:r>
    </w:p>
    <w:p w14:paraId="0C66C0F4" w14:textId="77777777" w:rsidR="00FE4E1B" w:rsidRDefault="00FE4E1B">
      <w:pPr>
        <w:pBdr>
          <w:bottom w:val="single" w:sz="4" w:space="1" w:color="B8860B"/>
        </w:pBdr>
        <w:spacing w:before="160" w:after="160"/>
        <w:rPr>
          <w:sz w:val="22"/>
          <w:szCs w:val="22"/>
        </w:rPr>
      </w:pPr>
    </w:p>
    <w:p w14:paraId="0C66C0F5" w14:textId="77777777" w:rsidR="00FE4E1B" w:rsidRDefault="00000000">
      <w:pPr>
        <w:spacing w:after="80"/>
        <w:jc w:val="both"/>
      </w:pPr>
      <w:r>
        <w:rPr>
          <w:i/>
          <w:iCs/>
          <w:color w:val="444444"/>
        </w:rPr>
        <w:t>«L’umanità è entrata in una nuova fase della propria evoluzione: un tempo in cui l’intelligenza artificiale accelera il cambiamento con una rapidità senza precedenti, ridefinendo ogni settore e modificando il rapporto stesso tra uomo, conoscenza e decisione. Solo un confronto aperto tra competenze, visioni ed esperienze può offrire una bussola per orientarsi nel presente.»</w:t>
      </w:r>
    </w:p>
    <w:p w14:paraId="0C66C0F6" w14:textId="77777777" w:rsidR="00FE4E1B" w:rsidRDefault="00000000">
      <w:pPr>
        <w:jc w:val="both"/>
        <w:rPr>
          <w:i/>
          <w:iCs/>
          <w:color w:val="1A3C6E"/>
        </w:rPr>
      </w:pPr>
      <w:r>
        <w:rPr>
          <w:b/>
          <w:bCs/>
          <w:color w:val="1A3C6E"/>
          <w:sz w:val="22"/>
          <w:szCs w:val="22"/>
        </w:rPr>
        <w:t>— Giovanni Sapere, Ideatore, Human Driven AI Summit</w:t>
      </w:r>
    </w:p>
    <w:p w14:paraId="0C66C0F7" w14:textId="77777777" w:rsidR="00FE4E1B" w:rsidRDefault="00FE4E1B">
      <w:pPr>
        <w:pBdr>
          <w:bottom w:val="single" w:sz="4" w:space="1" w:color="B8860B"/>
        </w:pBdr>
        <w:spacing w:before="160" w:after="160"/>
        <w:rPr>
          <w:sz w:val="22"/>
          <w:szCs w:val="22"/>
        </w:rPr>
      </w:pPr>
    </w:p>
    <w:p w14:paraId="0C66C0F8" w14:textId="77777777" w:rsidR="00FE4E1B" w:rsidRDefault="00000000">
      <w:pPr>
        <w:spacing w:before="60" w:after="60"/>
        <w:jc w:val="center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>SCHEDA EVENTO</w:t>
      </w:r>
    </w:p>
    <w:p w14:paraId="0C66C0F9" w14:textId="77777777" w:rsidR="00FE4E1B" w:rsidRDefault="00FE4E1B">
      <w:pPr>
        <w:spacing w:before="60" w:after="60"/>
        <w:jc w:val="center"/>
        <w:rPr>
          <w:sz w:val="22"/>
          <w:szCs w:val="22"/>
        </w:rPr>
      </w:pPr>
    </w:p>
    <w:p w14:paraId="0C66C0FA" w14:textId="77777777" w:rsidR="00FE4E1B" w:rsidRDefault="00000000">
      <w:pPr>
        <w:spacing w:after="40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 xml:space="preserve">Conferenza stampa: </w:t>
      </w:r>
      <w:r>
        <w:rPr>
          <w:color w:val="222222"/>
          <w:sz w:val="22"/>
          <w:szCs w:val="22"/>
        </w:rPr>
        <w:t>23 giugno 2026, ore 11:00</w:t>
      </w:r>
    </w:p>
    <w:p w14:paraId="0C66C0FB" w14:textId="77777777" w:rsidR="00FE4E1B" w:rsidRDefault="00000000">
      <w:pPr>
        <w:spacing w:after="40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 xml:space="preserve">Luogo: </w:t>
      </w:r>
      <w:r>
        <w:rPr>
          <w:color w:val="222222"/>
          <w:sz w:val="22"/>
          <w:szCs w:val="22"/>
        </w:rPr>
        <w:t>Fabbrica Italiana dell’Innovazione</w:t>
      </w:r>
    </w:p>
    <w:p w14:paraId="0C66C0FC" w14:textId="37B6B138" w:rsidR="00FE4E1B" w:rsidRDefault="00000000">
      <w:pPr>
        <w:spacing w:after="40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 xml:space="preserve">Indirizzo: </w:t>
      </w:r>
      <w:r>
        <w:rPr>
          <w:color w:val="222222"/>
          <w:sz w:val="22"/>
          <w:szCs w:val="22"/>
        </w:rPr>
        <w:t xml:space="preserve">Via Ponte dei Granili, </w:t>
      </w:r>
      <w:r w:rsidR="009F2903">
        <w:rPr>
          <w:color w:val="222222"/>
          <w:sz w:val="22"/>
          <w:szCs w:val="22"/>
        </w:rPr>
        <w:t>32</w:t>
      </w:r>
      <w:r>
        <w:rPr>
          <w:color w:val="222222"/>
          <w:sz w:val="22"/>
          <w:szCs w:val="22"/>
        </w:rPr>
        <w:t xml:space="preserve"> — 80146 Napoli</w:t>
      </w:r>
    </w:p>
    <w:p w14:paraId="0C66C0FD" w14:textId="77777777" w:rsidR="00FE4E1B" w:rsidRDefault="00000000">
      <w:pPr>
        <w:spacing w:after="40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 xml:space="preserve">Summit : </w:t>
      </w:r>
      <w:r>
        <w:rPr>
          <w:color w:val="222222"/>
          <w:sz w:val="22"/>
          <w:szCs w:val="22"/>
        </w:rPr>
        <w:t>HDAI Summit 2026 — Pompei, 18–19 settembre 2026</w:t>
      </w:r>
    </w:p>
    <w:p w14:paraId="0C66C0FE" w14:textId="77777777" w:rsidR="00FE4E1B" w:rsidRDefault="00000000">
      <w:pPr>
        <w:spacing w:after="40"/>
        <w:rPr>
          <w:sz w:val="22"/>
          <w:szCs w:val="22"/>
        </w:rPr>
      </w:pPr>
      <w:r>
        <w:rPr>
          <w:b/>
          <w:bCs/>
          <w:color w:val="1A3C6E"/>
          <w:sz w:val="22"/>
          <w:szCs w:val="22"/>
        </w:rPr>
        <w:t xml:space="preserve">Contatti stampa: </w:t>
      </w:r>
      <w:r>
        <w:rPr>
          <w:color w:val="222222"/>
          <w:sz w:val="22"/>
          <w:szCs w:val="22"/>
        </w:rPr>
        <w:t>humandriven-ai.com/it/contatti</w:t>
      </w:r>
    </w:p>
    <w:p w14:paraId="0C66C0FF" w14:textId="77777777" w:rsidR="00FE4E1B" w:rsidRDefault="00FE4E1B">
      <w:pPr>
        <w:pBdr>
          <w:bottom w:val="single" w:sz="4" w:space="1" w:color="B8860B"/>
        </w:pBdr>
        <w:spacing w:before="160" w:after="160"/>
        <w:rPr>
          <w:sz w:val="22"/>
          <w:szCs w:val="22"/>
        </w:rPr>
      </w:pPr>
    </w:p>
    <w:p w14:paraId="0C66C100" w14:textId="77777777" w:rsidR="00FE4E1B" w:rsidRDefault="00FE4E1B">
      <w:pPr>
        <w:spacing w:before="40"/>
        <w:jc w:val="center"/>
        <w:rPr>
          <w:color w:val="888888"/>
          <w:sz w:val="22"/>
          <w:szCs w:val="22"/>
        </w:rPr>
      </w:pPr>
    </w:p>
    <w:p w14:paraId="0C66C101" w14:textId="77777777" w:rsidR="00FE4E1B" w:rsidRDefault="00FE4E1B">
      <w:pPr>
        <w:spacing w:before="40"/>
        <w:jc w:val="center"/>
        <w:rPr>
          <w:color w:val="888888"/>
          <w:sz w:val="22"/>
          <w:szCs w:val="22"/>
        </w:rPr>
      </w:pPr>
    </w:p>
    <w:p w14:paraId="0C66C102" w14:textId="77777777" w:rsidR="00FE4E1B" w:rsidRDefault="00FE4E1B">
      <w:pPr>
        <w:spacing w:before="40"/>
        <w:jc w:val="center"/>
        <w:rPr>
          <w:color w:val="888888"/>
          <w:sz w:val="22"/>
          <w:szCs w:val="22"/>
        </w:rPr>
      </w:pPr>
    </w:p>
    <w:p w14:paraId="0C66C103" w14:textId="77777777" w:rsidR="00FE4E1B" w:rsidRDefault="00FE4E1B">
      <w:pPr>
        <w:spacing w:before="40"/>
        <w:jc w:val="center"/>
        <w:rPr>
          <w:color w:val="888888"/>
          <w:sz w:val="22"/>
          <w:szCs w:val="22"/>
        </w:rPr>
      </w:pPr>
    </w:p>
    <w:p w14:paraId="0C66C104" w14:textId="77777777" w:rsidR="00FE4E1B" w:rsidRDefault="00FE4E1B">
      <w:pPr>
        <w:spacing w:before="40"/>
        <w:jc w:val="center"/>
        <w:rPr>
          <w:color w:val="888888"/>
          <w:sz w:val="22"/>
          <w:szCs w:val="22"/>
        </w:rPr>
      </w:pPr>
    </w:p>
    <w:p w14:paraId="0C66C105" w14:textId="77777777" w:rsidR="00FE4E1B" w:rsidRDefault="00FE4E1B">
      <w:pPr>
        <w:spacing w:before="40"/>
        <w:jc w:val="center"/>
        <w:rPr>
          <w:color w:val="888888"/>
          <w:sz w:val="22"/>
          <w:szCs w:val="22"/>
        </w:rPr>
      </w:pPr>
    </w:p>
    <w:p w14:paraId="0C66C106" w14:textId="77777777" w:rsidR="00FE4E1B" w:rsidRDefault="00FE4E1B">
      <w:pPr>
        <w:spacing w:before="40"/>
        <w:jc w:val="center"/>
        <w:rPr>
          <w:color w:val="888888"/>
          <w:sz w:val="22"/>
          <w:szCs w:val="22"/>
        </w:rPr>
      </w:pPr>
    </w:p>
    <w:p w14:paraId="0C66C107" w14:textId="77777777" w:rsidR="00FE4E1B" w:rsidRDefault="00FE4E1B">
      <w:pPr>
        <w:spacing w:before="40"/>
        <w:jc w:val="center"/>
        <w:rPr>
          <w:color w:val="888888"/>
          <w:sz w:val="22"/>
          <w:szCs w:val="22"/>
        </w:rPr>
      </w:pPr>
    </w:p>
    <w:p w14:paraId="0C66C108" w14:textId="77777777" w:rsidR="00FE4E1B" w:rsidRDefault="00FE4E1B">
      <w:pPr>
        <w:spacing w:before="40"/>
        <w:jc w:val="center"/>
        <w:rPr>
          <w:color w:val="888888"/>
          <w:sz w:val="22"/>
          <w:szCs w:val="22"/>
        </w:rPr>
      </w:pPr>
    </w:p>
    <w:p w14:paraId="0C66C109" w14:textId="77777777" w:rsidR="00FE4E1B" w:rsidRDefault="00000000">
      <w:pPr>
        <w:spacing w:before="40"/>
        <w:jc w:val="center"/>
      </w:pPr>
      <w:r>
        <w:rPr>
          <w:color w:val="888888"/>
          <w:sz w:val="22"/>
          <w:szCs w:val="22"/>
        </w:rPr>
        <w:t xml:space="preserve">Human Driven AI Summit 2026  |  Pompei, 18–19 settembre 2026  |  </w:t>
      </w:r>
      <w:r>
        <w:rPr>
          <w:color w:val="888888"/>
          <w:sz w:val="18"/>
          <w:szCs w:val="18"/>
        </w:rPr>
        <w:t>humandriven-ai.com</w:t>
      </w:r>
    </w:p>
    <w:sectPr w:rsidR="00FE4E1B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AC3B933-A5C5-4968-AB36-D3465782281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0636A17C-D129-4AC0-A8C4-EFE1C11FD3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A91F2A1-4FEF-419E-9070-D16BDF2A4C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D16A45-0A96-414E-BCA9-9997A4B7C8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E1B"/>
    <w:rsid w:val="00501D40"/>
    <w:rsid w:val="009F2903"/>
    <w:rsid w:val="00FE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6C0CF"/>
  <w15:docId w15:val="{9AC22F10-85D9-40A8-A893-34A59C08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710</Words>
  <Characters>4051</Characters>
  <Application>Microsoft Office Word</Application>
  <DocSecurity>0</DocSecurity>
  <Lines>33</Lines>
  <Paragraphs>9</Paragraphs>
  <ScaleCrop>false</ScaleCrop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luisa bosco</cp:lastModifiedBy>
  <cp:revision>2</cp:revision>
  <dcterms:created xsi:type="dcterms:W3CDTF">2026-06-15T15:06:00Z</dcterms:created>
  <dcterms:modified xsi:type="dcterms:W3CDTF">2026-06-15T15:09:00Z</dcterms:modified>
</cp:coreProperties>
</file>